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78252" w14:textId="7F8AFE7C" w:rsidR="00FD59B9" w:rsidRPr="00FD59B9" w:rsidRDefault="00FD59B9" w:rsidP="00FD59B9">
      <w:pPr>
        <w:jc w:val="center"/>
        <w:rPr>
          <w:b/>
          <w:sz w:val="36"/>
          <w:szCs w:val="36"/>
        </w:rPr>
      </w:pPr>
      <w:r w:rsidRPr="00FD59B9">
        <w:rPr>
          <w:b/>
          <w:sz w:val="36"/>
          <w:szCs w:val="36"/>
        </w:rPr>
        <w:t>Kinkade FAITH Scholarship</w:t>
      </w:r>
    </w:p>
    <w:p w14:paraId="60F52892" w14:textId="2DB6F6B9" w:rsidR="00B607BD" w:rsidRPr="000A4B32" w:rsidRDefault="00E14B9F" w:rsidP="00A32A68">
      <w:pPr>
        <w:jc w:val="both"/>
        <w:rPr>
          <w:sz w:val="20"/>
          <w:szCs w:val="20"/>
        </w:rPr>
      </w:pPr>
      <w:r w:rsidRPr="000A4B32">
        <w:rPr>
          <w:sz w:val="20"/>
          <w:szCs w:val="20"/>
        </w:rPr>
        <w:t>During the 2022 Mississippi legislative session, First Place</w:t>
      </w:r>
      <w:r w:rsidR="004112A7" w:rsidRPr="000A4B32">
        <w:rPr>
          <w:sz w:val="20"/>
          <w:szCs w:val="20"/>
        </w:rPr>
        <w:t>,</w:t>
      </w:r>
      <w:r w:rsidRPr="000A4B32">
        <w:rPr>
          <w:sz w:val="20"/>
          <w:szCs w:val="20"/>
        </w:rPr>
        <w:t xml:space="preserve"> Mississippi Youth Voice</w:t>
      </w:r>
      <w:r w:rsidR="004112A7" w:rsidRPr="000A4B32">
        <w:rPr>
          <w:sz w:val="20"/>
          <w:szCs w:val="20"/>
        </w:rPr>
        <w:t>, and the MS Association of Child Caring Agencies</w:t>
      </w:r>
      <w:r w:rsidRPr="000A4B32">
        <w:rPr>
          <w:sz w:val="20"/>
          <w:szCs w:val="20"/>
        </w:rPr>
        <w:t xml:space="preserve"> lead efforts to increase the access to post-secondary education for current and former foster youth. Following the lead of 35 other states, Mississippi now has </w:t>
      </w:r>
      <w:r w:rsidR="00531AE4" w:rsidRPr="000A4B32">
        <w:rPr>
          <w:sz w:val="20"/>
          <w:szCs w:val="20"/>
        </w:rPr>
        <w:t xml:space="preserve">the State Representative Bill Kinkade Fostering Access and Inspiring True Hope (FAITH) Scholarship for current and former foster youth to attend university, community college, and technical skill training programs. The scholarship will be available for the 2023-2024 academic year. </w:t>
      </w:r>
    </w:p>
    <w:p w14:paraId="2DB081CE" w14:textId="77777777" w:rsidR="00B607BD" w:rsidRDefault="00B607BD" w:rsidP="00A32A68">
      <w:pPr>
        <w:pStyle w:val="Heading2"/>
        <w:jc w:val="both"/>
      </w:pPr>
      <w:r>
        <w:t xml:space="preserve">Eligibility: </w:t>
      </w:r>
    </w:p>
    <w:p w14:paraId="07C2AA41" w14:textId="17B91E22" w:rsidR="00B607BD" w:rsidRPr="000A4B32" w:rsidRDefault="007A0C53" w:rsidP="00A32A68">
      <w:pPr>
        <w:pStyle w:val="ListParagraph"/>
        <w:numPr>
          <w:ilvl w:val="0"/>
          <w:numId w:val="4"/>
        </w:numPr>
        <w:jc w:val="both"/>
        <w:rPr>
          <w:sz w:val="20"/>
          <w:szCs w:val="20"/>
        </w:rPr>
      </w:pPr>
      <w:r w:rsidRPr="000A4B32">
        <w:rPr>
          <w:sz w:val="20"/>
          <w:szCs w:val="20"/>
        </w:rPr>
        <w:t xml:space="preserve">Current and </w:t>
      </w:r>
      <w:r w:rsidR="00C6684D" w:rsidRPr="000A4B32">
        <w:rPr>
          <w:sz w:val="20"/>
          <w:szCs w:val="20"/>
        </w:rPr>
        <w:t>f</w:t>
      </w:r>
      <w:r w:rsidRPr="000A4B32">
        <w:rPr>
          <w:sz w:val="20"/>
          <w:szCs w:val="20"/>
        </w:rPr>
        <w:t>ormer foster youth who were in custody on or after their 13</w:t>
      </w:r>
      <w:r w:rsidRPr="000A4B32">
        <w:rPr>
          <w:sz w:val="20"/>
          <w:szCs w:val="20"/>
          <w:vertAlign w:val="superscript"/>
        </w:rPr>
        <w:t>th</w:t>
      </w:r>
      <w:r w:rsidRPr="000A4B32">
        <w:rPr>
          <w:sz w:val="20"/>
          <w:szCs w:val="20"/>
        </w:rPr>
        <w:t xml:space="preserve"> birthday</w:t>
      </w:r>
      <w:r w:rsidR="00B607BD" w:rsidRPr="000A4B32">
        <w:rPr>
          <w:sz w:val="20"/>
          <w:szCs w:val="20"/>
        </w:rPr>
        <w:t xml:space="preserve"> but who have not reached their 2</w:t>
      </w:r>
      <w:r w:rsidR="00F07751" w:rsidRPr="000A4B32">
        <w:rPr>
          <w:sz w:val="20"/>
          <w:szCs w:val="20"/>
        </w:rPr>
        <w:t>5</w:t>
      </w:r>
      <w:r w:rsidR="00B607BD" w:rsidRPr="000A4B32">
        <w:rPr>
          <w:sz w:val="20"/>
          <w:szCs w:val="20"/>
          <w:vertAlign w:val="superscript"/>
        </w:rPr>
        <w:t>th</w:t>
      </w:r>
      <w:r w:rsidR="00B607BD" w:rsidRPr="000A4B32">
        <w:rPr>
          <w:sz w:val="20"/>
          <w:szCs w:val="20"/>
        </w:rPr>
        <w:t xml:space="preserve"> birthday. </w:t>
      </w:r>
    </w:p>
    <w:p w14:paraId="7FB0958D" w14:textId="5681E065" w:rsidR="00B607BD" w:rsidRPr="000A4B32" w:rsidRDefault="00B607BD" w:rsidP="00A32A68">
      <w:pPr>
        <w:pStyle w:val="ListParagraph"/>
        <w:numPr>
          <w:ilvl w:val="0"/>
          <w:numId w:val="4"/>
        </w:numPr>
        <w:jc w:val="both"/>
        <w:rPr>
          <w:sz w:val="20"/>
          <w:szCs w:val="20"/>
        </w:rPr>
      </w:pPr>
      <w:r w:rsidRPr="000A4B32">
        <w:rPr>
          <w:sz w:val="20"/>
          <w:szCs w:val="20"/>
        </w:rPr>
        <w:t>Current and former foster youth who were in a qualified residential child care agency (ie. Baptist Children’s Village</w:t>
      </w:r>
      <w:r w:rsidR="00F07751" w:rsidRPr="000A4B32">
        <w:rPr>
          <w:sz w:val="20"/>
          <w:szCs w:val="20"/>
        </w:rPr>
        <w:t>, Sunnybrook Children’s Home</w:t>
      </w:r>
      <w:r w:rsidRPr="000A4B32">
        <w:rPr>
          <w:sz w:val="20"/>
          <w:szCs w:val="20"/>
        </w:rPr>
        <w:t xml:space="preserve">). </w:t>
      </w:r>
    </w:p>
    <w:p w14:paraId="1473B34A" w14:textId="5B8BD77F" w:rsidR="00B607BD" w:rsidRPr="000A4B32" w:rsidRDefault="00B607BD" w:rsidP="00A32A68">
      <w:pPr>
        <w:pStyle w:val="ListParagraph"/>
        <w:numPr>
          <w:ilvl w:val="0"/>
          <w:numId w:val="4"/>
        </w:numPr>
        <w:jc w:val="both"/>
        <w:rPr>
          <w:sz w:val="20"/>
          <w:szCs w:val="20"/>
        </w:rPr>
      </w:pPr>
      <w:r w:rsidRPr="000A4B32">
        <w:rPr>
          <w:sz w:val="20"/>
          <w:szCs w:val="20"/>
        </w:rPr>
        <w:t xml:space="preserve">Includes those adopted </w:t>
      </w:r>
      <w:r w:rsidR="004112A7" w:rsidRPr="000A4B32">
        <w:rPr>
          <w:sz w:val="20"/>
          <w:szCs w:val="20"/>
        </w:rPr>
        <w:t xml:space="preserve">or reunified with family </w:t>
      </w:r>
      <w:r w:rsidRPr="000A4B32">
        <w:rPr>
          <w:sz w:val="20"/>
          <w:szCs w:val="20"/>
        </w:rPr>
        <w:t>after their 13</w:t>
      </w:r>
      <w:r w:rsidRPr="000A4B32">
        <w:rPr>
          <w:sz w:val="20"/>
          <w:szCs w:val="20"/>
          <w:vertAlign w:val="superscript"/>
        </w:rPr>
        <w:t>th</w:t>
      </w:r>
      <w:r w:rsidRPr="000A4B32">
        <w:rPr>
          <w:sz w:val="20"/>
          <w:szCs w:val="20"/>
        </w:rPr>
        <w:t xml:space="preserve"> birthday who meet the eligibility listed above. </w:t>
      </w:r>
    </w:p>
    <w:p w14:paraId="1926FD72" w14:textId="5C894692" w:rsidR="007A0C53" w:rsidRDefault="007A0C53" w:rsidP="00A32A68">
      <w:pPr>
        <w:pStyle w:val="Heading2"/>
        <w:jc w:val="both"/>
      </w:pPr>
      <w:r>
        <w:t xml:space="preserve"> </w:t>
      </w:r>
      <w:r w:rsidR="00B607BD">
        <w:t xml:space="preserve">Scholarship includes: </w:t>
      </w:r>
    </w:p>
    <w:p w14:paraId="5A60884F" w14:textId="6DA6091E" w:rsidR="00F07751" w:rsidRPr="000A4B32" w:rsidRDefault="00F07751" w:rsidP="00A32A68">
      <w:pPr>
        <w:pStyle w:val="ListParagraph"/>
        <w:numPr>
          <w:ilvl w:val="0"/>
          <w:numId w:val="5"/>
        </w:numPr>
        <w:jc w:val="both"/>
        <w:rPr>
          <w:sz w:val="20"/>
          <w:szCs w:val="20"/>
        </w:rPr>
      </w:pPr>
      <w:r w:rsidRPr="000A4B32">
        <w:rPr>
          <w:sz w:val="20"/>
          <w:szCs w:val="20"/>
        </w:rPr>
        <w:t>The scholarship will be administered by the Mississippi Postsecondary Education Financial Assistance Board and has a</w:t>
      </w:r>
      <w:r w:rsidR="006B2E66">
        <w:rPr>
          <w:sz w:val="20"/>
          <w:szCs w:val="20"/>
        </w:rPr>
        <w:t>n</w:t>
      </w:r>
      <w:r w:rsidRPr="000A4B32">
        <w:rPr>
          <w:sz w:val="20"/>
          <w:szCs w:val="20"/>
        </w:rPr>
        <w:t xml:space="preserve"> initial </w:t>
      </w:r>
      <w:r w:rsidR="00E14B9F" w:rsidRPr="000A4B32">
        <w:rPr>
          <w:sz w:val="20"/>
          <w:szCs w:val="20"/>
        </w:rPr>
        <w:t xml:space="preserve">annual </w:t>
      </w:r>
      <w:r w:rsidRPr="000A4B32">
        <w:rPr>
          <w:sz w:val="20"/>
          <w:szCs w:val="20"/>
        </w:rPr>
        <w:t>funding of $1 Million.</w:t>
      </w:r>
    </w:p>
    <w:p w14:paraId="19652702" w14:textId="2A56AE11" w:rsidR="00B607BD" w:rsidRPr="000A4B32" w:rsidRDefault="00B607BD" w:rsidP="00A32A68">
      <w:pPr>
        <w:pStyle w:val="ListParagraph"/>
        <w:numPr>
          <w:ilvl w:val="0"/>
          <w:numId w:val="5"/>
        </w:numPr>
        <w:jc w:val="both"/>
        <w:rPr>
          <w:sz w:val="20"/>
          <w:szCs w:val="20"/>
        </w:rPr>
      </w:pPr>
      <w:r w:rsidRPr="000A4B32">
        <w:rPr>
          <w:sz w:val="20"/>
          <w:szCs w:val="20"/>
        </w:rPr>
        <w:t>Cost of Attendance (COA) less any federal, state or private aid available to the eligible awardee</w:t>
      </w:r>
      <w:r w:rsidR="006D2751" w:rsidRPr="000A4B32">
        <w:rPr>
          <w:sz w:val="20"/>
          <w:szCs w:val="20"/>
        </w:rPr>
        <w:t xml:space="preserve"> based on being admitted to the particular institution</w:t>
      </w:r>
      <w:r w:rsidRPr="000A4B32">
        <w:rPr>
          <w:sz w:val="20"/>
          <w:szCs w:val="20"/>
        </w:rPr>
        <w:t xml:space="preserve">. </w:t>
      </w:r>
    </w:p>
    <w:p w14:paraId="155B25B4" w14:textId="77777777" w:rsidR="00340355" w:rsidRPr="000A4B32" w:rsidRDefault="00340355" w:rsidP="00A32A68">
      <w:pPr>
        <w:pStyle w:val="ListParagraph"/>
        <w:numPr>
          <w:ilvl w:val="1"/>
          <w:numId w:val="5"/>
        </w:numPr>
        <w:jc w:val="both"/>
        <w:rPr>
          <w:sz w:val="20"/>
          <w:szCs w:val="20"/>
        </w:rPr>
      </w:pPr>
      <w:r w:rsidRPr="000A4B32">
        <w:rPr>
          <w:sz w:val="20"/>
          <w:szCs w:val="20"/>
        </w:rPr>
        <w:t xml:space="preserve">Cost of Attendance is a calculation made by each institution based on the full costs associated with attending that school. Factors include full-time/part-time status, living on or off campus, tuition, fees, books, and living expenses. </w:t>
      </w:r>
    </w:p>
    <w:p w14:paraId="7EC17E69" w14:textId="74698CB0" w:rsidR="006D2751" w:rsidRPr="000A4B32" w:rsidRDefault="006D2751" w:rsidP="00A32A68">
      <w:pPr>
        <w:pStyle w:val="ListParagraph"/>
        <w:numPr>
          <w:ilvl w:val="1"/>
          <w:numId w:val="5"/>
        </w:numPr>
        <w:jc w:val="both"/>
        <w:rPr>
          <w:sz w:val="20"/>
          <w:szCs w:val="20"/>
        </w:rPr>
      </w:pPr>
      <w:r w:rsidRPr="000A4B32">
        <w:rPr>
          <w:sz w:val="20"/>
          <w:szCs w:val="20"/>
        </w:rPr>
        <w:t xml:space="preserve">Renewals are based on </w:t>
      </w:r>
      <w:r w:rsidR="00F07751" w:rsidRPr="000A4B32">
        <w:rPr>
          <w:sz w:val="20"/>
          <w:szCs w:val="20"/>
        </w:rPr>
        <w:t xml:space="preserve">meeting </w:t>
      </w:r>
      <w:r w:rsidRPr="000A4B32">
        <w:rPr>
          <w:sz w:val="20"/>
          <w:szCs w:val="20"/>
        </w:rPr>
        <w:t>each institution’s satisfactory academic progress standards</w:t>
      </w:r>
      <w:r w:rsidR="00F07751" w:rsidRPr="000A4B32">
        <w:rPr>
          <w:sz w:val="20"/>
          <w:szCs w:val="20"/>
        </w:rPr>
        <w:t>.</w:t>
      </w:r>
    </w:p>
    <w:p w14:paraId="37211F30" w14:textId="663B7B6A" w:rsidR="00B607BD" w:rsidRPr="000A4B32" w:rsidRDefault="00F07751" w:rsidP="00A32A68">
      <w:pPr>
        <w:pStyle w:val="ListParagraph"/>
        <w:numPr>
          <w:ilvl w:val="0"/>
          <w:numId w:val="5"/>
        </w:numPr>
        <w:jc w:val="both"/>
        <w:rPr>
          <w:sz w:val="20"/>
          <w:szCs w:val="20"/>
        </w:rPr>
      </w:pPr>
      <w:r w:rsidRPr="000A4B32">
        <w:rPr>
          <w:sz w:val="20"/>
          <w:szCs w:val="20"/>
        </w:rPr>
        <w:t>Scholarships are awarded for attendance</w:t>
      </w:r>
      <w:r w:rsidR="00B607BD" w:rsidRPr="000A4B32">
        <w:rPr>
          <w:sz w:val="20"/>
          <w:szCs w:val="20"/>
        </w:rPr>
        <w:t xml:space="preserve"> at any state or private not-for-profit private institution of higher learning, including community colleges. </w:t>
      </w:r>
    </w:p>
    <w:p w14:paraId="12FA7E02" w14:textId="5DF843AD" w:rsidR="00F07751" w:rsidRPr="000A4B32" w:rsidRDefault="00F07751" w:rsidP="00A32A68">
      <w:pPr>
        <w:pStyle w:val="ListParagraph"/>
        <w:numPr>
          <w:ilvl w:val="1"/>
          <w:numId w:val="5"/>
        </w:numPr>
        <w:jc w:val="both"/>
        <w:rPr>
          <w:sz w:val="20"/>
          <w:szCs w:val="20"/>
        </w:rPr>
      </w:pPr>
      <w:r w:rsidRPr="000A4B32">
        <w:rPr>
          <w:sz w:val="20"/>
          <w:szCs w:val="20"/>
        </w:rPr>
        <w:t xml:space="preserve">For private institutions, the Cost of Attendance is set at the COA for the highest state university, at this time that is the University of Mississippi.  Additional costs will need to be waived by the private institution or students will need to secure additional financial aid. </w:t>
      </w:r>
    </w:p>
    <w:p w14:paraId="460333A0" w14:textId="2276797E" w:rsidR="00B607BD" w:rsidRPr="000A4B32" w:rsidRDefault="004112A7" w:rsidP="00A32A68">
      <w:pPr>
        <w:pStyle w:val="ListParagraph"/>
        <w:numPr>
          <w:ilvl w:val="0"/>
          <w:numId w:val="5"/>
        </w:numPr>
        <w:jc w:val="both"/>
        <w:rPr>
          <w:sz w:val="20"/>
          <w:szCs w:val="20"/>
        </w:rPr>
      </w:pPr>
      <w:r w:rsidRPr="000A4B32">
        <w:rPr>
          <w:sz w:val="20"/>
          <w:szCs w:val="20"/>
        </w:rPr>
        <w:t>Scholarship includes costs for h</w:t>
      </w:r>
      <w:r w:rsidR="006D2751" w:rsidRPr="000A4B32">
        <w:rPr>
          <w:sz w:val="20"/>
          <w:szCs w:val="20"/>
        </w:rPr>
        <w:t>ousing for holiday and breaks where such accommodations are available</w:t>
      </w:r>
      <w:r w:rsidR="00F07751" w:rsidRPr="000A4B32">
        <w:rPr>
          <w:sz w:val="20"/>
          <w:szCs w:val="20"/>
        </w:rPr>
        <w:t>.</w:t>
      </w:r>
    </w:p>
    <w:p w14:paraId="627CC868" w14:textId="7CEA967C" w:rsidR="006D2751" w:rsidRPr="000A4B32" w:rsidRDefault="00340355" w:rsidP="00A32A68">
      <w:pPr>
        <w:pStyle w:val="ListParagraph"/>
        <w:numPr>
          <w:ilvl w:val="0"/>
          <w:numId w:val="5"/>
        </w:numPr>
        <w:jc w:val="both"/>
        <w:rPr>
          <w:sz w:val="20"/>
          <w:szCs w:val="20"/>
        </w:rPr>
      </w:pPr>
      <w:r w:rsidRPr="000A4B32">
        <w:rPr>
          <w:sz w:val="20"/>
          <w:szCs w:val="20"/>
        </w:rPr>
        <w:t>Awardees can receive scholarships for up to</w:t>
      </w:r>
      <w:r w:rsidR="006D2751" w:rsidRPr="000A4B32">
        <w:rPr>
          <w:sz w:val="20"/>
          <w:szCs w:val="20"/>
        </w:rPr>
        <w:t xml:space="preserve"> </w:t>
      </w:r>
      <w:r w:rsidR="00F07751" w:rsidRPr="000A4B32">
        <w:rPr>
          <w:sz w:val="20"/>
          <w:szCs w:val="20"/>
        </w:rPr>
        <w:t>5</w:t>
      </w:r>
      <w:r w:rsidR="006D2751" w:rsidRPr="000A4B32">
        <w:rPr>
          <w:sz w:val="20"/>
          <w:szCs w:val="20"/>
        </w:rPr>
        <w:t xml:space="preserve"> years or 144 credit hours, whichever occurs first. </w:t>
      </w:r>
    </w:p>
    <w:p w14:paraId="147520DC" w14:textId="6F8601A9" w:rsidR="006D2751" w:rsidRDefault="006D2751" w:rsidP="00A32A68">
      <w:pPr>
        <w:pStyle w:val="Heading2"/>
        <w:jc w:val="both"/>
      </w:pPr>
      <w:r>
        <w:t>Support Services:</w:t>
      </w:r>
    </w:p>
    <w:p w14:paraId="02FAAC41" w14:textId="40A3BFC9" w:rsidR="006D2751" w:rsidRPr="000A4B32" w:rsidRDefault="006D2751" w:rsidP="00A32A68">
      <w:pPr>
        <w:pStyle w:val="ListParagraph"/>
        <w:numPr>
          <w:ilvl w:val="0"/>
          <w:numId w:val="6"/>
        </w:numPr>
        <w:jc w:val="both"/>
        <w:rPr>
          <w:sz w:val="20"/>
          <w:szCs w:val="20"/>
        </w:rPr>
      </w:pPr>
      <w:r w:rsidRPr="000A4B32">
        <w:rPr>
          <w:sz w:val="20"/>
          <w:szCs w:val="20"/>
        </w:rPr>
        <w:t>A mentor</w:t>
      </w:r>
      <w:r w:rsidR="00E14B9F" w:rsidRPr="000A4B32">
        <w:rPr>
          <w:sz w:val="20"/>
          <w:szCs w:val="20"/>
        </w:rPr>
        <w:t>/navigator</w:t>
      </w:r>
      <w:r w:rsidRPr="000A4B32">
        <w:rPr>
          <w:sz w:val="20"/>
          <w:szCs w:val="20"/>
        </w:rPr>
        <w:t xml:space="preserve"> service will be provided by the Department of Child Protective Services to support scholarship recipients and aid in successful completion of degree or certificate programs. </w:t>
      </w:r>
    </w:p>
    <w:p w14:paraId="0A2711C9" w14:textId="126FB449" w:rsidR="00340355" w:rsidRPr="000A4B32" w:rsidRDefault="00340355" w:rsidP="00A32A68">
      <w:pPr>
        <w:pStyle w:val="ListParagraph"/>
        <w:numPr>
          <w:ilvl w:val="0"/>
          <w:numId w:val="6"/>
        </w:numPr>
        <w:jc w:val="both"/>
        <w:rPr>
          <w:sz w:val="20"/>
          <w:szCs w:val="20"/>
        </w:rPr>
      </w:pPr>
      <w:r w:rsidRPr="000A4B32">
        <w:rPr>
          <w:sz w:val="20"/>
          <w:szCs w:val="20"/>
        </w:rPr>
        <w:t xml:space="preserve">Provides leasing authority for </w:t>
      </w:r>
      <w:r w:rsidR="00E14B9F" w:rsidRPr="000A4B32">
        <w:rPr>
          <w:sz w:val="20"/>
          <w:szCs w:val="20"/>
        </w:rPr>
        <w:t>current and former foster youth that were in custody on or after their 13</w:t>
      </w:r>
      <w:r w:rsidR="00E14B9F" w:rsidRPr="000A4B32">
        <w:rPr>
          <w:sz w:val="20"/>
          <w:szCs w:val="20"/>
          <w:vertAlign w:val="superscript"/>
        </w:rPr>
        <w:t>th</w:t>
      </w:r>
      <w:r w:rsidR="00E14B9F" w:rsidRPr="000A4B32">
        <w:rPr>
          <w:sz w:val="20"/>
          <w:szCs w:val="20"/>
        </w:rPr>
        <w:t xml:space="preserve"> birthday</w:t>
      </w:r>
      <w:r w:rsidRPr="000A4B32">
        <w:rPr>
          <w:sz w:val="20"/>
          <w:szCs w:val="20"/>
        </w:rPr>
        <w:t xml:space="preserve"> </w:t>
      </w:r>
      <w:r w:rsidR="00E14B9F" w:rsidRPr="000A4B32">
        <w:rPr>
          <w:sz w:val="20"/>
          <w:szCs w:val="20"/>
        </w:rPr>
        <w:t>to allow them to</w:t>
      </w:r>
      <w:r w:rsidRPr="000A4B32">
        <w:rPr>
          <w:sz w:val="20"/>
          <w:szCs w:val="20"/>
        </w:rPr>
        <w:t xml:space="preserve"> secure safe housing. </w:t>
      </w:r>
      <w:r w:rsidR="00E14B9F" w:rsidRPr="000A4B32">
        <w:rPr>
          <w:sz w:val="20"/>
          <w:szCs w:val="20"/>
        </w:rPr>
        <w:t xml:space="preserve">(Mississippi’s Age of Majority is 21 years so youth cannot currently sign leases or enter into contracts until age 21.} </w:t>
      </w:r>
    </w:p>
    <w:p w14:paraId="59C208AD" w14:textId="2F60F1D7" w:rsidR="00B607BD" w:rsidRPr="000A4B32" w:rsidRDefault="00A32A68" w:rsidP="00A32A68">
      <w:pPr>
        <w:pStyle w:val="ListParagraph"/>
        <w:numPr>
          <w:ilvl w:val="0"/>
          <w:numId w:val="6"/>
        </w:numPr>
        <w:jc w:val="both"/>
        <w:rPr>
          <w:rStyle w:val="IntenseEmphasis"/>
          <w:i w:val="0"/>
          <w:iCs w:val="0"/>
          <w:color w:val="auto"/>
          <w:sz w:val="20"/>
          <w:szCs w:val="20"/>
        </w:rPr>
      </w:pPr>
      <w:r>
        <w:rPr>
          <w:noProof/>
          <w:sz w:val="20"/>
          <w:szCs w:val="20"/>
        </w:rPr>
        <mc:AlternateContent>
          <mc:Choice Requires="wps">
            <w:drawing>
              <wp:anchor distT="0" distB="0" distL="114300" distR="114300" simplePos="0" relativeHeight="251659264" behindDoc="0" locked="0" layoutInCell="1" allowOverlap="1" wp14:anchorId="2F017F5E" wp14:editId="6CFC063B">
                <wp:simplePos x="0" y="0"/>
                <wp:positionH relativeFrom="margin">
                  <wp:posOffset>177800</wp:posOffset>
                </wp:positionH>
                <wp:positionV relativeFrom="paragraph">
                  <wp:posOffset>343535</wp:posOffset>
                </wp:positionV>
                <wp:extent cx="5842000" cy="31750"/>
                <wp:effectExtent l="0" t="0" r="25400" b="25400"/>
                <wp:wrapNone/>
                <wp:docPr id="2" name="Straight Connector 2"/>
                <wp:cNvGraphicFramePr/>
                <a:graphic xmlns:a="http://schemas.openxmlformats.org/drawingml/2006/main">
                  <a:graphicData uri="http://schemas.microsoft.com/office/word/2010/wordprocessingShape">
                    <wps:wsp>
                      <wps:cNvCnPr/>
                      <wps:spPr>
                        <a:xfrm flipV="1">
                          <a:off x="0" y="0"/>
                          <a:ext cx="5842000" cy="317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E274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27.05pt" to="474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" strokecolor="#4472c4 [3204]" strokeweight="1pt">
                <v:stroke joinstyle="miter"/>
                <w10:wrap anchorx="margin"/>
              </v:line>
            </w:pict>
          </mc:Fallback>
        </mc:AlternateContent>
      </w:r>
      <w:r w:rsidR="00340355" w:rsidRPr="000A4B32">
        <w:rPr>
          <w:sz w:val="20"/>
          <w:szCs w:val="20"/>
        </w:rPr>
        <w:t xml:space="preserve">Allows MDCPS to share necessary information on current or former foster youth to verify eligibility for scholarships and other financial aid. </w:t>
      </w:r>
    </w:p>
    <w:p w14:paraId="7625032E" w14:textId="3CF8C9C2" w:rsidR="007B47D9" w:rsidRPr="000A4B32" w:rsidRDefault="00531AE4" w:rsidP="00A32A68">
      <w:pPr>
        <w:ind w:left="360"/>
        <w:jc w:val="both"/>
        <w:rPr>
          <w:sz w:val="20"/>
          <w:szCs w:val="20"/>
        </w:rPr>
      </w:pPr>
      <w:r w:rsidRPr="000A4B32">
        <w:rPr>
          <w:sz w:val="20"/>
          <w:szCs w:val="20"/>
        </w:rPr>
        <w:t>The learn mor</w:t>
      </w:r>
      <w:r w:rsidR="000A4B32" w:rsidRPr="000A4B32">
        <w:rPr>
          <w:sz w:val="20"/>
          <w:szCs w:val="20"/>
        </w:rPr>
        <w:t xml:space="preserve">e, </w:t>
      </w:r>
      <w:r w:rsidRPr="000A4B32">
        <w:rPr>
          <w:sz w:val="20"/>
          <w:szCs w:val="20"/>
        </w:rPr>
        <w:t>review</w:t>
      </w:r>
      <w:r w:rsidR="004112A7" w:rsidRPr="000A4B32">
        <w:rPr>
          <w:sz w:val="20"/>
          <w:szCs w:val="20"/>
        </w:rPr>
        <w:t xml:space="preserve"> the Conference Report for</w:t>
      </w:r>
      <w:r w:rsidRPr="000A4B32">
        <w:rPr>
          <w:sz w:val="20"/>
          <w:szCs w:val="20"/>
        </w:rPr>
        <w:t xml:space="preserve"> House Bill 1313 of the 2022 Legislative Session. </w:t>
      </w:r>
      <w:hyperlink r:id="rId11" w:history="1">
        <w:r w:rsidR="004112A7" w:rsidRPr="000A4B32">
          <w:rPr>
            <w:rStyle w:val="Hyperlink"/>
            <w:sz w:val="20"/>
            <w:szCs w:val="20"/>
          </w:rPr>
          <w:t>http://www.legislature.ms.gov/legislation/</w:t>
        </w:r>
      </w:hyperlink>
    </w:p>
    <w:p w14:paraId="0D7D5904" w14:textId="5314EB9E" w:rsidR="004112A7" w:rsidRDefault="00DE5B51" w:rsidP="00A32A68">
      <w:pPr>
        <w:ind w:left="360"/>
        <w:jc w:val="both"/>
      </w:pPr>
      <w:r w:rsidRPr="000A4B32">
        <w:rPr>
          <w:sz w:val="20"/>
          <w:szCs w:val="20"/>
        </w:rPr>
        <w:t xml:space="preserve">A special thank you to </w:t>
      </w:r>
      <w:r w:rsidR="000A4B32" w:rsidRPr="000A4B32">
        <w:rPr>
          <w:sz w:val="20"/>
          <w:szCs w:val="20"/>
        </w:rPr>
        <w:t xml:space="preserve">the MS Department of Child Protective Services, the MS Institutes of Higher Learning, the MS Community College Board, the MS Postsecondary Financial Aid Board, Refill Jackson Initiative and all of the other foster care advocates that helped to make this initiative possible! </w:t>
      </w:r>
    </w:p>
    <w:sectPr w:rsidR="004112A7" w:rsidSect="001A254C">
      <w:headerReference w:type="default" r:id="rId12"/>
      <w:pgSz w:w="12240" w:h="15840"/>
      <w:pgMar w:top="1440"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08D1D" w14:textId="77777777" w:rsidR="00AF0D53" w:rsidRDefault="00AF0D53" w:rsidP="00D27D39">
      <w:pPr>
        <w:spacing w:after="0" w:line="240" w:lineRule="auto"/>
      </w:pPr>
      <w:r>
        <w:separator/>
      </w:r>
    </w:p>
  </w:endnote>
  <w:endnote w:type="continuationSeparator" w:id="0">
    <w:p w14:paraId="7B4C19D3" w14:textId="77777777" w:rsidR="00AF0D53" w:rsidRDefault="00AF0D53" w:rsidP="00D27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74A6" w14:textId="77777777" w:rsidR="00AF0D53" w:rsidRDefault="00AF0D53" w:rsidP="00D27D39">
      <w:pPr>
        <w:spacing w:after="0" w:line="240" w:lineRule="auto"/>
      </w:pPr>
      <w:r>
        <w:separator/>
      </w:r>
    </w:p>
  </w:footnote>
  <w:footnote w:type="continuationSeparator" w:id="0">
    <w:p w14:paraId="7AA7616E" w14:textId="77777777" w:rsidR="00AF0D53" w:rsidRDefault="00AF0D53" w:rsidP="00D27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9C65" w14:textId="7CD70599" w:rsidR="00577707" w:rsidRDefault="00A32A68" w:rsidP="0062509E">
    <w:pPr>
      <w:pStyle w:val="Header"/>
      <w:jc w:val="right"/>
      <w:rPr>
        <w:b/>
        <w:sz w:val="32"/>
        <w:szCs w:val="32"/>
      </w:rPr>
    </w:pPr>
    <w:r>
      <w:rPr>
        <w:b/>
        <w:noProof/>
        <w:sz w:val="32"/>
        <w:szCs w:val="32"/>
      </w:rPr>
      <w:drawing>
        <wp:anchor distT="0" distB="0" distL="114300" distR="114300" simplePos="0" relativeHeight="251658240" behindDoc="0" locked="0" layoutInCell="1" allowOverlap="1" wp14:anchorId="49CA03E5" wp14:editId="5FFEC261">
          <wp:simplePos x="0" y="0"/>
          <wp:positionH relativeFrom="margin">
            <wp:align>right</wp:align>
          </wp:positionH>
          <wp:positionV relativeFrom="paragraph">
            <wp:posOffset>60325</wp:posOffset>
          </wp:positionV>
          <wp:extent cx="1139825" cy="786765"/>
          <wp:effectExtent l="0" t="0" r="3175" b="0"/>
          <wp:wrapThrough wrapText="bothSides">
            <wp:wrapPolygon edited="0">
              <wp:start x="0" y="0"/>
              <wp:lineTo x="0" y="20920"/>
              <wp:lineTo x="21299" y="20920"/>
              <wp:lineTo x="2129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786765"/>
                  </a:xfrm>
                  <a:prstGeom prst="rect">
                    <a:avLst/>
                  </a:prstGeom>
                  <a:noFill/>
                </pic:spPr>
              </pic:pic>
            </a:graphicData>
          </a:graphic>
        </wp:anchor>
      </w:drawing>
    </w:r>
    <w:r w:rsidR="00577707" w:rsidRPr="00577707">
      <w:rPr>
        <w:b/>
        <w:noProof/>
        <w:sz w:val="32"/>
        <w:szCs w:val="32"/>
      </w:rPr>
      <w:drawing>
        <wp:inline distT="0" distB="0" distL="0" distR="0" wp14:anchorId="739DEFD5" wp14:editId="0D06A4F6">
          <wp:extent cx="966807" cy="892300"/>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portunity Passport logo.jpg"/>
                  <pic:cNvPicPr/>
                </pic:nvPicPr>
                <pic:blipFill>
                  <a:blip r:embed="rId2">
                    <a:extLst>
                      <a:ext uri="{28A0092B-C50C-407E-A947-70E740481C1C}">
                        <a14:useLocalDpi xmlns:a14="http://schemas.microsoft.com/office/drawing/2010/main" val="0"/>
                      </a:ext>
                    </a:extLst>
                  </a:blip>
                  <a:stretch>
                    <a:fillRect/>
                  </a:stretch>
                </pic:blipFill>
                <pic:spPr>
                  <a:xfrm>
                    <a:off x="0" y="0"/>
                    <a:ext cx="970947" cy="896121"/>
                  </a:xfrm>
                  <a:prstGeom prst="rect">
                    <a:avLst/>
                  </a:prstGeom>
                </pic:spPr>
              </pic:pic>
            </a:graphicData>
          </a:graphic>
        </wp:inline>
      </w:drawing>
    </w:r>
    <w:r w:rsidR="00577707">
      <w:rPr>
        <w:b/>
        <w:sz w:val="32"/>
        <w:szCs w:val="32"/>
      </w:rPr>
      <w:tab/>
      <w:t xml:space="preserve">      </w:t>
    </w:r>
    <w:r w:rsidR="0062509E">
      <w:rPr>
        <w:b/>
        <w:sz w:val="32"/>
        <w:szCs w:val="32"/>
      </w:rPr>
      <w:t xml:space="preserve"> </w:t>
    </w:r>
    <w:r w:rsidR="0062509E">
      <w:rPr>
        <w:b/>
        <w:sz w:val="32"/>
        <w:szCs w:val="3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BC8"/>
    <w:multiLevelType w:val="hybridMultilevel"/>
    <w:tmpl w:val="565EA7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94026"/>
    <w:multiLevelType w:val="hybridMultilevel"/>
    <w:tmpl w:val="B8B80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9229A"/>
    <w:multiLevelType w:val="hybridMultilevel"/>
    <w:tmpl w:val="8EE68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25A5D"/>
    <w:multiLevelType w:val="hybridMultilevel"/>
    <w:tmpl w:val="3B966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31527F"/>
    <w:multiLevelType w:val="hybridMultilevel"/>
    <w:tmpl w:val="7986A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134AAE"/>
    <w:multiLevelType w:val="hybridMultilevel"/>
    <w:tmpl w:val="D9EAA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869906">
    <w:abstractNumId w:val="2"/>
  </w:num>
  <w:num w:numId="2" w16cid:durableId="677972020">
    <w:abstractNumId w:val="1"/>
  </w:num>
  <w:num w:numId="3" w16cid:durableId="2091852109">
    <w:abstractNumId w:val="4"/>
  </w:num>
  <w:num w:numId="4" w16cid:durableId="1428044048">
    <w:abstractNumId w:val="3"/>
  </w:num>
  <w:num w:numId="5" w16cid:durableId="1373312404">
    <w:abstractNumId w:val="0"/>
  </w:num>
  <w:num w:numId="6" w16cid:durableId="1766489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39"/>
    <w:rsid w:val="00011CB0"/>
    <w:rsid w:val="000A4B32"/>
    <w:rsid w:val="001A254C"/>
    <w:rsid w:val="00251ABF"/>
    <w:rsid w:val="00294832"/>
    <w:rsid w:val="00340355"/>
    <w:rsid w:val="004112A7"/>
    <w:rsid w:val="004F1360"/>
    <w:rsid w:val="00531AE4"/>
    <w:rsid w:val="00577707"/>
    <w:rsid w:val="00584B0E"/>
    <w:rsid w:val="006217D4"/>
    <w:rsid w:val="0062509E"/>
    <w:rsid w:val="00646EDB"/>
    <w:rsid w:val="0065163C"/>
    <w:rsid w:val="006B2E66"/>
    <w:rsid w:val="006D2751"/>
    <w:rsid w:val="007A0C53"/>
    <w:rsid w:val="007B47D9"/>
    <w:rsid w:val="008176E1"/>
    <w:rsid w:val="008704F5"/>
    <w:rsid w:val="008A775D"/>
    <w:rsid w:val="00931D1D"/>
    <w:rsid w:val="009B63D8"/>
    <w:rsid w:val="00A15535"/>
    <w:rsid w:val="00A32A68"/>
    <w:rsid w:val="00AD5968"/>
    <w:rsid w:val="00AF0D53"/>
    <w:rsid w:val="00B607BD"/>
    <w:rsid w:val="00BC5AD2"/>
    <w:rsid w:val="00C6684D"/>
    <w:rsid w:val="00CB15A4"/>
    <w:rsid w:val="00CC1191"/>
    <w:rsid w:val="00D27D39"/>
    <w:rsid w:val="00D90401"/>
    <w:rsid w:val="00DE5B51"/>
    <w:rsid w:val="00DE609D"/>
    <w:rsid w:val="00E14B9F"/>
    <w:rsid w:val="00E17870"/>
    <w:rsid w:val="00F07751"/>
    <w:rsid w:val="00F36518"/>
    <w:rsid w:val="00F5504C"/>
    <w:rsid w:val="00FD59B9"/>
    <w:rsid w:val="00FD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9A25C"/>
  <w15:chartTrackingRefBased/>
  <w15:docId w15:val="{6D69D0B9-1CCA-434E-8879-6178E106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3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03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D39"/>
  </w:style>
  <w:style w:type="paragraph" w:styleId="Footer">
    <w:name w:val="footer"/>
    <w:basedOn w:val="Normal"/>
    <w:link w:val="FooterChar"/>
    <w:uiPriority w:val="99"/>
    <w:unhideWhenUsed/>
    <w:rsid w:val="00D27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D39"/>
  </w:style>
  <w:style w:type="paragraph" w:styleId="ListParagraph">
    <w:name w:val="List Paragraph"/>
    <w:basedOn w:val="Normal"/>
    <w:uiPriority w:val="34"/>
    <w:qFormat/>
    <w:rsid w:val="00D27D39"/>
    <w:pPr>
      <w:ind w:left="720"/>
      <w:contextualSpacing/>
    </w:pPr>
  </w:style>
  <w:style w:type="character" w:customStyle="1" w:styleId="Heading2Char">
    <w:name w:val="Heading 2 Char"/>
    <w:basedOn w:val="DefaultParagraphFont"/>
    <w:link w:val="Heading2"/>
    <w:uiPriority w:val="9"/>
    <w:rsid w:val="00340355"/>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340355"/>
    <w:rPr>
      <w:i/>
      <w:iCs/>
      <w:color w:val="4472C4" w:themeColor="accent1"/>
    </w:rPr>
  </w:style>
  <w:style w:type="character" w:customStyle="1" w:styleId="Heading1Char">
    <w:name w:val="Heading 1 Char"/>
    <w:basedOn w:val="DefaultParagraphFont"/>
    <w:link w:val="Heading1"/>
    <w:uiPriority w:val="9"/>
    <w:rsid w:val="0034035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B47D9"/>
    <w:rPr>
      <w:color w:val="0563C1" w:themeColor="hyperlink"/>
      <w:u w:val="single"/>
    </w:rPr>
  </w:style>
  <w:style w:type="character" w:styleId="UnresolvedMention">
    <w:name w:val="Unresolved Mention"/>
    <w:basedOn w:val="DefaultParagraphFont"/>
    <w:uiPriority w:val="99"/>
    <w:semiHidden/>
    <w:unhideWhenUsed/>
    <w:rsid w:val="007B47D9"/>
    <w:rPr>
      <w:color w:val="605E5C"/>
      <w:shd w:val="clear" w:color="auto" w:fill="E1DFDD"/>
    </w:rPr>
  </w:style>
  <w:style w:type="character" w:styleId="FollowedHyperlink">
    <w:name w:val="FollowedHyperlink"/>
    <w:basedOn w:val="DefaultParagraphFont"/>
    <w:uiPriority w:val="99"/>
    <w:semiHidden/>
    <w:unhideWhenUsed/>
    <w:rsid w:val="00011C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ure.ms.gov/legisla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66dbb71-505c-42cd-9d52-c7e77f39075c">
      <UserInfo>
        <DisplayName>Mississippi Youth</DisplayName>
        <AccountId>9379</AccountId>
        <AccountType/>
      </UserInfo>
    </SharedWithUsers>
    <lcf76f155ced4ddcb4097134ff3c332f xmlns="5dab6500-72db-4044-a80c-b1e02f55f557">
      <Terms xmlns="http://schemas.microsoft.com/office/infopath/2007/PartnerControls"/>
    </lcf76f155ced4ddcb4097134ff3c332f>
    <TaxCatchAll xmlns="566dbb71-505c-42cd-9d52-c7e77f3907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CC2D3020C8E64683FDE283BE82693F" ma:contentTypeVersion="19" ma:contentTypeDescription="Create a new document." ma:contentTypeScope="" ma:versionID="d7a55626646b3dd23caad540353898db">
  <xsd:schema xmlns:xsd="http://www.w3.org/2001/XMLSchema" xmlns:xs="http://www.w3.org/2001/XMLSchema" xmlns:p="http://schemas.microsoft.com/office/2006/metadata/properties" xmlns:ns1="http://schemas.microsoft.com/sharepoint/v3" xmlns:ns2="5dab6500-72db-4044-a80c-b1e02f55f557" xmlns:ns3="566dbb71-505c-42cd-9d52-c7e77f39075c" targetNamespace="http://schemas.microsoft.com/office/2006/metadata/properties" ma:root="true" ma:fieldsID="8234e113432490884faaf995c9cbf499" ns1:_="" ns2:_="" ns3:_="">
    <xsd:import namespace="http://schemas.microsoft.com/sharepoint/v3"/>
    <xsd:import namespace="5dab6500-72db-4044-a80c-b1e02f55f557"/>
    <xsd:import namespace="566dbb71-505c-42cd-9d52-c7e77f3907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b6500-72db-4044-a80c-b1e02f55f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6dc1f1e-3672-4452-8eb3-743d3ab411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dbb71-505c-42cd-9d52-c7e77f3907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1614b4e-cd55-4f28-8722-374f36586da4}" ma:internalName="TaxCatchAll" ma:showField="CatchAllData" ma:web="566dbb71-505c-42cd-9d52-c7e77f390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4FCF8-2312-449A-AF7D-054B0B661418}">
  <ds:schemaRefs>
    <ds:schemaRef ds:uri="http://schemas.openxmlformats.org/officeDocument/2006/bibliography"/>
  </ds:schemaRefs>
</ds:datastoreItem>
</file>

<file path=customXml/itemProps2.xml><?xml version="1.0" encoding="utf-8"?>
<ds:datastoreItem xmlns:ds="http://schemas.openxmlformats.org/officeDocument/2006/customXml" ds:itemID="{521D01AC-23FC-4C5C-9114-0D45D14A2E73}">
  <ds:schemaRefs>
    <ds:schemaRef ds:uri="http://schemas.microsoft.com/office/2006/metadata/properties"/>
    <ds:schemaRef ds:uri="http://schemas.microsoft.com/office/infopath/2007/PartnerControls"/>
    <ds:schemaRef ds:uri="http://schemas.microsoft.com/sharepoint/v3"/>
    <ds:schemaRef ds:uri="566dbb71-505c-42cd-9d52-c7e77f39075c"/>
    <ds:schemaRef ds:uri="5dab6500-72db-4044-a80c-b1e02f55f557"/>
  </ds:schemaRefs>
</ds:datastoreItem>
</file>

<file path=customXml/itemProps3.xml><?xml version="1.0" encoding="utf-8"?>
<ds:datastoreItem xmlns:ds="http://schemas.openxmlformats.org/officeDocument/2006/customXml" ds:itemID="{37E01BA1-C9CF-4C37-B3E6-6231D3A63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ab6500-72db-4044-a80c-b1e02f55f557"/>
    <ds:schemaRef ds:uri="566dbb71-505c-42cd-9d52-c7e77f390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7B1EB-ACAE-4936-9C49-E2BD4DA6D4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2918</Characters>
  <Application>Microsoft Office Word</Application>
  <DocSecurity>0</DocSecurity>
  <Lines>41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Kalahar</dc:creator>
  <cp:keywords/>
  <dc:description/>
  <cp:lastModifiedBy>Sabrea Smith</cp:lastModifiedBy>
  <cp:revision>2</cp:revision>
  <cp:lastPrinted>2022-02-22T18:18:00Z</cp:lastPrinted>
  <dcterms:created xsi:type="dcterms:W3CDTF">2023-08-08T19:47:00Z</dcterms:created>
  <dcterms:modified xsi:type="dcterms:W3CDTF">2023-08-08T19:47:00Z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0x010100BCCC2D3020C8E64683FDE283BE82693F</vt:lpwstr>
  </property>
  <property fmtid="{D5CDD505-2E9C-101B-9397-08002B2CF9AE}" pid="3" name="GrammarlyDocumentId">
    <vt:lpwstr>4afff74e4cc35a3406d07e2cbee77e246f874793c5b6f9ff05e139de66d3463b</vt:lpwstr>
  </property>
</Properties>
</file>